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C8C5B" w14:textId="77777777" w:rsidR="006454BD" w:rsidRDefault="006454BD" w:rsidP="006454BD">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5BBACF9C" w14:textId="01BCCC76" w:rsidR="006454BD" w:rsidRPr="006454BD" w:rsidRDefault="006454BD" w:rsidP="006454BD">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6454BD">
        <w:rPr>
          <w:rFonts w:ascii="Garamond" w:eastAsia="Times New Roman" w:hAnsi="Garamond" w:cs="Times New Roman"/>
          <w:b/>
          <w:bCs/>
          <w:kern w:val="0"/>
          <w:sz w:val="28"/>
          <w:szCs w:val="28"/>
          <w:lang w:eastAsia="en-AU"/>
          <w14:ligatures w14:val="none"/>
        </w:rPr>
        <w:t>PUPPY HEALTH FACT SHEET</w:t>
      </w:r>
      <w:r w:rsidRPr="006454BD">
        <w:rPr>
          <w:rFonts w:ascii="Garamond" w:eastAsia="Times New Roman" w:hAnsi="Garamond" w:cs="Times New Roman"/>
          <w:kern w:val="0"/>
          <w:sz w:val="28"/>
          <w:szCs w:val="28"/>
          <w:lang w:eastAsia="en-AU"/>
          <w14:ligatures w14:val="none"/>
        </w:rPr>
        <w:br/>
      </w:r>
      <w:r w:rsidRPr="006454BD">
        <w:rPr>
          <w:rFonts w:ascii="Garamond" w:eastAsia="Times New Roman" w:hAnsi="Garamond" w:cs="Times New Roman"/>
          <w:b/>
          <w:bCs/>
          <w:kern w:val="0"/>
          <w:sz w:val="28"/>
          <w:szCs w:val="28"/>
          <w:lang w:eastAsia="en-AU"/>
          <w14:ligatures w14:val="none"/>
        </w:rPr>
        <w:t>Topic: Umbilical and Inguinal Hernias</w:t>
      </w:r>
    </w:p>
    <w:p w14:paraId="28BB71B5"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2594BE3">
          <v:rect id="_x0000_i1025" style="width:0;height:1.5pt" o:hralign="center" o:hrstd="t" o:hr="t" fillcolor="#a0a0a0" stroked="f"/>
        </w:pict>
      </w:r>
    </w:p>
    <w:p w14:paraId="3A060505"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What is it?</w:t>
      </w:r>
      <w:r w:rsidRPr="006454BD">
        <w:rPr>
          <w:rFonts w:ascii="Garamond" w:eastAsia="Times New Roman" w:hAnsi="Garamond" w:cs="Times New Roman"/>
          <w:kern w:val="0"/>
          <w:sz w:val="24"/>
          <w:szCs w:val="24"/>
          <w:lang w:eastAsia="en-AU"/>
          <w14:ligatures w14:val="none"/>
        </w:rPr>
        <w:br/>
        <w:t xml:space="preserve">A </w:t>
      </w:r>
      <w:r w:rsidRPr="006454BD">
        <w:rPr>
          <w:rFonts w:ascii="Garamond" w:eastAsia="Times New Roman" w:hAnsi="Garamond" w:cs="Times New Roman"/>
          <w:b/>
          <w:bCs/>
          <w:kern w:val="0"/>
          <w:sz w:val="24"/>
          <w:szCs w:val="24"/>
          <w:lang w:eastAsia="en-AU"/>
          <w14:ligatures w14:val="none"/>
        </w:rPr>
        <w:t>hernia</w:t>
      </w:r>
      <w:r w:rsidRPr="006454BD">
        <w:rPr>
          <w:rFonts w:ascii="Garamond" w:eastAsia="Times New Roman" w:hAnsi="Garamond" w:cs="Times New Roman"/>
          <w:kern w:val="0"/>
          <w:sz w:val="24"/>
          <w:szCs w:val="24"/>
          <w:lang w:eastAsia="en-AU"/>
          <w14:ligatures w14:val="none"/>
        </w:rPr>
        <w:t xml:space="preserve"> occurs when a portion of tissue—often fat or part of the intestine—protrudes through a weakness in the abdominal wall. In puppies, hernias are </w:t>
      </w:r>
      <w:proofErr w:type="gramStart"/>
      <w:r w:rsidRPr="006454BD">
        <w:rPr>
          <w:rFonts w:ascii="Garamond" w:eastAsia="Times New Roman" w:hAnsi="Garamond" w:cs="Times New Roman"/>
          <w:kern w:val="0"/>
          <w:sz w:val="24"/>
          <w:szCs w:val="24"/>
          <w:lang w:eastAsia="en-AU"/>
          <w14:ligatures w14:val="none"/>
        </w:rPr>
        <w:t>most commonly seen</w:t>
      </w:r>
      <w:proofErr w:type="gramEnd"/>
      <w:r w:rsidRPr="006454BD">
        <w:rPr>
          <w:rFonts w:ascii="Garamond" w:eastAsia="Times New Roman" w:hAnsi="Garamond" w:cs="Times New Roman"/>
          <w:kern w:val="0"/>
          <w:sz w:val="24"/>
          <w:szCs w:val="24"/>
          <w:lang w:eastAsia="en-AU"/>
          <w14:ligatures w14:val="none"/>
        </w:rPr>
        <w:t xml:space="preserve"> in two areas:</w:t>
      </w:r>
    </w:p>
    <w:p w14:paraId="13FB699C" w14:textId="77777777" w:rsidR="006454BD" w:rsidRPr="006454BD" w:rsidRDefault="006454BD" w:rsidP="006454BD">
      <w:pPr>
        <w:numPr>
          <w:ilvl w:val="0"/>
          <w:numId w:val="2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b/>
          <w:bCs/>
          <w:kern w:val="0"/>
          <w:sz w:val="24"/>
          <w:szCs w:val="24"/>
          <w:lang w:eastAsia="en-AU"/>
          <w14:ligatures w14:val="none"/>
        </w:rPr>
        <w:t>Umbilical hernia</w:t>
      </w:r>
      <w:r w:rsidRPr="006454BD">
        <w:rPr>
          <w:rFonts w:ascii="Garamond" w:eastAsia="Times New Roman" w:hAnsi="Garamond" w:cs="Times New Roman"/>
          <w:kern w:val="0"/>
          <w:sz w:val="24"/>
          <w:szCs w:val="24"/>
          <w:lang w:eastAsia="en-AU"/>
          <w14:ligatures w14:val="none"/>
        </w:rPr>
        <w:t>: A small lump or bulge at the belly button (navel).</w:t>
      </w:r>
    </w:p>
    <w:p w14:paraId="2F0F4284" w14:textId="77777777" w:rsidR="006454BD" w:rsidRPr="006454BD" w:rsidRDefault="006454BD" w:rsidP="006454BD">
      <w:pPr>
        <w:numPr>
          <w:ilvl w:val="0"/>
          <w:numId w:val="27"/>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b/>
          <w:bCs/>
          <w:kern w:val="0"/>
          <w:sz w:val="24"/>
          <w:szCs w:val="24"/>
          <w:lang w:eastAsia="en-AU"/>
          <w14:ligatures w14:val="none"/>
        </w:rPr>
        <w:t>Inguinal hernia</w:t>
      </w:r>
      <w:r w:rsidRPr="006454BD">
        <w:rPr>
          <w:rFonts w:ascii="Garamond" w:eastAsia="Times New Roman" w:hAnsi="Garamond" w:cs="Times New Roman"/>
          <w:kern w:val="0"/>
          <w:sz w:val="24"/>
          <w:szCs w:val="24"/>
          <w:lang w:eastAsia="en-AU"/>
          <w14:ligatures w14:val="none"/>
        </w:rPr>
        <w:t>: A soft swelling in the groin area, where the hind leg meets the body.</w:t>
      </w:r>
    </w:p>
    <w:p w14:paraId="7777884F"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46C125D8">
          <v:rect id="_x0000_i1026" style="width:0;height:1.5pt" o:hralign="center" o:hrstd="t" o:hr="t" fillcolor="#a0a0a0" stroked="f"/>
        </w:pict>
      </w:r>
    </w:p>
    <w:p w14:paraId="3FB52E0B"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Why do hernias happen?</w:t>
      </w:r>
      <w:r w:rsidRPr="006454BD">
        <w:rPr>
          <w:rFonts w:ascii="Garamond" w:eastAsia="Times New Roman" w:hAnsi="Garamond" w:cs="Times New Roman"/>
          <w:kern w:val="0"/>
          <w:sz w:val="24"/>
          <w:szCs w:val="24"/>
          <w:lang w:eastAsia="en-AU"/>
          <w14:ligatures w14:val="none"/>
        </w:rPr>
        <w:br/>
        <w:t xml:space="preserve">Most hernias in puppies are </w:t>
      </w:r>
      <w:r w:rsidRPr="006454BD">
        <w:rPr>
          <w:rFonts w:ascii="Garamond" w:eastAsia="Times New Roman" w:hAnsi="Garamond" w:cs="Times New Roman"/>
          <w:b/>
          <w:bCs/>
          <w:kern w:val="0"/>
          <w:sz w:val="24"/>
          <w:szCs w:val="24"/>
          <w:lang w:eastAsia="en-AU"/>
          <w14:ligatures w14:val="none"/>
        </w:rPr>
        <w:t>congenital</w:t>
      </w:r>
      <w:r w:rsidRPr="006454BD">
        <w:rPr>
          <w:rFonts w:ascii="Garamond" w:eastAsia="Times New Roman" w:hAnsi="Garamond" w:cs="Times New Roman"/>
          <w:kern w:val="0"/>
          <w:sz w:val="24"/>
          <w:szCs w:val="24"/>
          <w:lang w:eastAsia="en-AU"/>
          <w14:ligatures w14:val="none"/>
        </w:rPr>
        <w:t xml:space="preserve">, meaning the abdominal wall did not fully close before birth. They are more common in small or toy breeds and can also result from excessive strain during birth or early trauma. There is often a </w:t>
      </w:r>
      <w:r w:rsidRPr="006454BD">
        <w:rPr>
          <w:rFonts w:ascii="Garamond" w:eastAsia="Times New Roman" w:hAnsi="Garamond" w:cs="Times New Roman"/>
          <w:b/>
          <w:bCs/>
          <w:kern w:val="0"/>
          <w:sz w:val="24"/>
          <w:szCs w:val="24"/>
          <w:lang w:eastAsia="en-AU"/>
          <w14:ligatures w14:val="none"/>
        </w:rPr>
        <w:t>hereditary component</w:t>
      </w:r>
      <w:r w:rsidRPr="006454BD">
        <w:rPr>
          <w:rFonts w:ascii="Garamond" w:eastAsia="Times New Roman" w:hAnsi="Garamond" w:cs="Times New Roman"/>
          <w:kern w:val="0"/>
          <w:sz w:val="24"/>
          <w:szCs w:val="24"/>
          <w:lang w:eastAsia="en-AU"/>
          <w14:ligatures w14:val="none"/>
        </w:rPr>
        <w:t>, especially for umbilical hernias.</w:t>
      </w:r>
    </w:p>
    <w:p w14:paraId="24B432D7"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AD5BC43">
          <v:rect id="_x0000_i1027" style="width:0;height:1.5pt" o:hralign="center" o:hrstd="t" o:hr="t" fillcolor="#a0a0a0" stroked="f"/>
        </w:pict>
      </w:r>
    </w:p>
    <w:p w14:paraId="300F2997"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What’s normal in young puppies?</w:t>
      </w:r>
      <w:r w:rsidRPr="006454BD">
        <w:rPr>
          <w:rFonts w:ascii="Garamond" w:eastAsia="Times New Roman" w:hAnsi="Garamond" w:cs="Times New Roman"/>
          <w:kern w:val="0"/>
          <w:sz w:val="24"/>
          <w:szCs w:val="24"/>
          <w:lang w:eastAsia="en-AU"/>
          <w14:ligatures w14:val="none"/>
        </w:rPr>
        <w:br/>
        <w:t xml:space="preserve">Small, soft </w:t>
      </w:r>
      <w:r w:rsidRPr="006454BD">
        <w:rPr>
          <w:rFonts w:ascii="Garamond" w:eastAsia="Times New Roman" w:hAnsi="Garamond" w:cs="Times New Roman"/>
          <w:b/>
          <w:bCs/>
          <w:kern w:val="0"/>
          <w:sz w:val="24"/>
          <w:szCs w:val="24"/>
          <w:lang w:eastAsia="en-AU"/>
          <w14:ligatures w14:val="none"/>
        </w:rPr>
        <w:t>umbilical hernias under 5 mm</w:t>
      </w:r>
      <w:r w:rsidRPr="006454BD">
        <w:rPr>
          <w:rFonts w:ascii="Garamond" w:eastAsia="Times New Roman" w:hAnsi="Garamond" w:cs="Times New Roman"/>
          <w:kern w:val="0"/>
          <w:sz w:val="24"/>
          <w:szCs w:val="24"/>
          <w:lang w:eastAsia="en-AU"/>
          <w14:ligatures w14:val="none"/>
        </w:rPr>
        <w:t xml:space="preserve"> are relatively common and often close naturally as the puppy grows. These are generally </w:t>
      </w:r>
      <w:r w:rsidRPr="006454BD">
        <w:rPr>
          <w:rFonts w:ascii="Garamond" w:eastAsia="Times New Roman" w:hAnsi="Garamond" w:cs="Times New Roman"/>
          <w:b/>
          <w:bCs/>
          <w:kern w:val="0"/>
          <w:sz w:val="24"/>
          <w:szCs w:val="24"/>
          <w:lang w:eastAsia="en-AU"/>
          <w14:ligatures w14:val="none"/>
        </w:rPr>
        <w:t>not a cause for concern</w:t>
      </w:r>
      <w:r w:rsidRPr="006454BD">
        <w:rPr>
          <w:rFonts w:ascii="Garamond" w:eastAsia="Times New Roman" w:hAnsi="Garamond" w:cs="Times New Roman"/>
          <w:kern w:val="0"/>
          <w:sz w:val="24"/>
          <w:szCs w:val="24"/>
          <w:lang w:eastAsia="en-AU"/>
          <w14:ligatures w14:val="none"/>
        </w:rPr>
        <w:t xml:space="preserve"> unless they enlarge or persist.</w:t>
      </w:r>
    </w:p>
    <w:p w14:paraId="50BB4445"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74A44CA6">
          <v:rect id="_x0000_i1028" style="width:0;height:1.5pt" o:hralign="center" o:hrstd="t" o:hr="t" fillcolor="#a0a0a0" stroked="f"/>
        </w:pict>
      </w:r>
    </w:p>
    <w:p w14:paraId="3B36F0AB"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Signs to Watch For:</w:t>
      </w:r>
    </w:p>
    <w:p w14:paraId="45BBB5A6" w14:textId="77777777" w:rsidR="006454BD" w:rsidRPr="006454BD" w:rsidRDefault="006454BD" w:rsidP="006454BD">
      <w:pPr>
        <w:numPr>
          <w:ilvl w:val="0"/>
          <w:numId w:val="2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 xml:space="preserve">A </w:t>
      </w:r>
      <w:r w:rsidRPr="006454BD">
        <w:rPr>
          <w:rFonts w:ascii="Garamond" w:eastAsia="Times New Roman" w:hAnsi="Garamond" w:cs="Times New Roman"/>
          <w:b/>
          <w:bCs/>
          <w:kern w:val="0"/>
          <w:sz w:val="24"/>
          <w:szCs w:val="24"/>
          <w:lang w:eastAsia="en-AU"/>
          <w14:ligatures w14:val="none"/>
        </w:rPr>
        <w:t>soft, round bulge</w:t>
      </w:r>
      <w:r w:rsidRPr="006454BD">
        <w:rPr>
          <w:rFonts w:ascii="Garamond" w:eastAsia="Times New Roman" w:hAnsi="Garamond" w:cs="Times New Roman"/>
          <w:kern w:val="0"/>
          <w:sz w:val="24"/>
          <w:szCs w:val="24"/>
          <w:lang w:eastAsia="en-AU"/>
          <w14:ligatures w14:val="none"/>
        </w:rPr>
        <w:t xml:space="preserve"> at the belly or groin</w:t>
      </w:r>
    </w:p>
    <w:p w14:paraId="4D347FDD" w14:textId="77777777" w:rsidR="006454BD" w:rsidRPr="006454BD" w:rsidRDefault="006454BD" w:rsidP="006454BD">
      <w:pPr>
        <w:numPr>
          <w:ilvl w:val="0"/>
          <w:numId w:val="2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May be reducible (able to be gently pushed back in)</w:t>
      </w:r>
    </w:p>
    <w:p w14:paraId="721A23F7" w14:textId="77777777" w:rsidR="006454BD" w:rsidRPr="006454BD" w:rsidRDefault="006454BD" w:rsidP="006454BD">
      <w:pPr>
        <w:numPr>
          <w:ilvl w:val="0"/>
          <w:numId w:val="2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No pain or distress in mild cases</w:t>
      </w:r>
    </w:p>
    <w:p w14:paraId="6FE29D09" w14:textId="77777777" w:rsidR="006454BD" w:rsidRPr="006454BD" w:rsidRDefault="006454BD" w:rsidP="006454BD">
      <w:pPr>
        <w:numPr>
          <w:ilvl w:val="0"/>
          <w:numId w:val="28"/>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b/>
          <w:bCs/>
          <w:kern w:val="0"/>
          <w:sz w:val="24"/>
          <w:szCs w:val="24"/>
          <w:lang w:eastAsia="en-AU"/>
          <w14:ligatures w14:val="none"/>
        </w:rPr>
        <w:t>Concern</w:t>
      </w:r>
      <w:r w:rsidRPr="006454BD">
        <w:rPr>
          <w:rFonts w:ascii="Garamond" w:eastAsia="Times New Roman" w:hAnsi="Garamond" w:cs="Times New Roman"/>
          <w:kern w:val="0"/>
          <w:sz w:val="24"/>
          <w:szCs w:val="24"/>
          <w:lang w:eastAsia="en-AU"/>
          <w14:ligatures w14:val="none"/>
        </w:rPr>
        <w:t xml:space="preserve"> arises if the hernia is firm, enlarging, or non-reducible</w:t>
      </w:r>
    </w:p>
    <w:p w14:paraId="63AF4818"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5E1D7550">
          <v:rect id="_x0000_i1029" style="width:0;height:1.5pt" o:hralign="center" o:hrstd="t" o:hr="t" fillcolor="#a0a0a0" stroked="f"/>
        </w:pict>
      </w:r>
    </w:p>
    <w:p w14:paraId="566DBB3A"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Management &amp; Treatment:</w:t>
      </w:r>
      <w:r w:rsidRPr="006454BD">
        <w:rPr>
          <w:rFonts w:ascii="Garamond" w:eastAsia="Times New Roman" w:hAnsi="Garamond" w:cs="Times New Roman"/>
          <w:kern w:val="0"/>
          <w:sz w:val="24"/>
          <w:szCs w:val="24"/>
          <w:lang w:eastAsia="en-AU"/>
          <w14:ligatures w14:val="none"/>
        </w:rPr>
        <w:br/>
      </w:r>
      <w:r w:rsidRPr="006454BD">
        <w:rPr>
          <w:rFonts w:ascii="Segoe UI Emoji" w:eastAsia="Times New Roman" w:hAnsi="Segoe UI Emoji" w:cs="Segoe UI Emoji"/>
          <w:kern w:val="0"/>
          <w:sz w:val="24"/>
          <w:szCs w:val="24"/>
          <w:lang w:eastAsia="en-AU"/>
          <w14:ligatures w14:val="none"/>
        </w:rPr>
        <w:t>✅</w:t>
      </w:r>
      <w:r w:rsidRPr="006454BD">
        <w:rPr>
          <w:rFonts w:ascii="Garamond" w:eastAsia="Times New Roman" w:hAnsi="Garamond" w:cs="Times New Roman"/>
          <w:kern w:val="0"/>
          <w:sz w:val="24"/>
          <w:szCs w:val="24"/>
          <w:lang w:eastAsia="en-AU"/>
          <w14:ligatures w14:val="none"/>
        </w:rPr>
        <w:t xml:space="preserve"> </w:t>
      </w:r>
      <w:r w:rsidRPr="006454BD">
        <w:rPr>
          <w:rFonts w:ascii="Garamond" w:eastAsia="Times New Roman" w:hAnsi="Garamond" w:cs="Times New Roman"/>
          <w:b/>
          <w:bCs/>
          <w:kern w:val="0"/>
          <w:sz w:val="24"/>
          <w:szCs w:val="24"/>
          <w:lang w:eastAsia="en-AU"/>
          <w14:ligatures w14:val="none"/>
        </w:rPr>
        <w:t>Monitor</w:t>
      </w:r>
      <w:r w:rsidRPr="006454BD">
        <w:rPr>
          <w:rFonts w:ascii="Garamond" w:eastAsia="Times New Roman" w:hAnsi="Garamond" w:cs="Times New Roman"/>
          <w:kern w:val="0"/>
          <w:sz w:val="24"/>
          <w:szCs w:val="24"/>
          <w:lang w:eastAsia="en-AU"/>
          <w14:ligatures w14:val="none"/>
        </w:rPr>
        <w:t>: Many small umbilical hernias close naturally by 16 weeks.</w:t>
      </w:r>
      <w:r w:rsidRPr="006454BD">
        <w:rPr>
          <w:rFonts w:ascii="Garamond" w:eastAsia="Times New Roman" w:hAnsi="Garamond" w:cs="Times New Roman"/>
          <w:kern w:val="0"/>
          <w:sz w:val="24"/>
          <w:szCs w:val="24"/>
          <w:lang w:eastAsia="en-AU"/>
          <w14:ligatures w14:val="none"/>
        </w:rPr>
        <w:br/>
      </w:r>
      <w:r w:rsidRPr="006454BD">
        <w:rPr>
          <w:rFonts w:ascii="Segoe UI Emoji" w:eastAsia="Times New Roman" w:hAnsi="Segoe UI Emoji" w:cs="Segoe UI Emoji"/>
          <w:kern w:val="0"/>
          <w:sz w:val="24"/>
          <w:szCs w:val="24"/>
          <w:lang w:eastAsia="en-AU"/>
          <w14:ligatures w14:val="none"/>
        </w:rPr>
        <w:t>✅</w:t>
      </w:r>
      <w:r w:rsidRPr="006454BD">
        <w:rPr>
          <w:rFonts w:ascii="Garamond" w:eastAsia="Times New Roman" w:hAnsi="Garamond" w:cs="Times New Roman"/>
          <w:kern w:val="0"/>
          <w:sz w:val="24"/>
          <w:szCs w:val="24"/>
          <w:lang w:eastAsia="en-AU"/>
          <w14:ligatures w14:val="none"/>
        </w:rPr>
        <w:t xml:space="preserve"> </w:t>
      </w:r>
      <w:r w:rsidRPr="006454BD">
        <w:rPr>
          <w:rFonts w:ascii="Garamond" w:eastAsia="Times New Roman" w:hAnsi="Garamond" w:cs="Times New Roman"/>
          <w:b/>
          <w:bCs/>
          <w:kern w:val="0"/>
          <w:sz w:val="24"/>
          <w:szCs w:val="24"/>
          <w:lang w:eastAsia="en-AU"/>
          <w14:ligatures w14:val="none"/>
        </w:rPr>
        <w:t>Surgical Repair</w:t>
      </w:r>
      <w:r w:rsidRPr="006454BD">
        <w:rPr>
          <w:rFonts w:ascii="Garamond" w:eastAsia="Times New Roman" w:hAnsi="Garamond" w:cs="Times New Roman"/>
          <w:kern w:val="0"/>
          <w:sz w:val="24"/>
          <w:szCs w:val="24"/>
          <w:lang w:eastAsia="en-AU"/>
          <w14:ligatures w14:val="none"/>
        </w:rPr>
        <w:t>: If the hernia is large, non-reducible, or persists past 6 months, surgery is recommended.</w:t>
      </w:r>
      <w:r w:rsidRPr="006454BD">
        <w:rPr>
          <w:rFonts w:ascii="Garamond" w:eastAsia="Times New Roman" w:hAnsi="Garamond" w:cs="Times New Roman"/>
          <w:kern w:val="0"/>
          <w:sz w:val="24"/>
          <w:szCs w:val="24"/>
          <w:lang w:eastAsia="en-AU"/>
          <w14:ligatures w14:val="none"/>
        </w:rPr>
        <w:br/>
      </w:r>
      <w:r w:rsidRPr="006454BD">
        <w:rPr>
          <w:rFonts w:ascii="Segoe UI Emoji" w:eastAsia="Times New Roman" w:hAnsi="Segoe UI Emoji" w:cs="Segoe UI Emoji"/>
          <w:kern w:val="0"/>
          <w:sz w:val="24"/>
          <w:szCs w:val="24"/>
          <w:lang w:eastAsia="en-AU"/>
          <w14:ligatures w14:val="none"/>
        </w:rPr>
        <w:t>✅</w:t>
      </w:r>
      <w:r w:rsidRPr="006454BD">
        <w:rPr>
          <w:rFonts w:ascii="Garamond" w:eastAsia="Times New Roman" w:hAnsi="Garamond" w:cs="Times New Roman"/>
          <w:kern w:val="0"/>
          <w:sz w:val="24"/>
          <w:szCs w:val="24"/>
          <w:lang w:eastAsia="en-AU"/>
          <w14:ligatures w14:val="none"/>
        </w:rPr>
        <w:t xml:space="preserve"> </w:t>
      </w:r>
      <w:r w:rsidRPr="006454BD">
        <w:rPr>
          <w:rFonts w:ascii="Garamond" w:eastAsia="Times New Roman" w:hAnsi="Garamond" w:cs="Times New Roman"/>
          <w:b/>
          <w:bCs/>
          <w:kern w:val="0"/>
          <w:sz w:val="24"/>
          <w:szCs w:val="24"/>
          <w:lang w:eastAsia="en-AU"/>
          <w14:ligatures w14:val="none"/>
        </w:rPr>
        <w:t>Combine with Desexing</w:t>
      </w:r>
      <w:r w:rsidRPr="006454BD">
        <w:rPr>
          <w:rFonts w:ascii="Garamond" w:eastAsia="Times New Roman" w:hAnsi="Garamond" w:cs="Times New Roman"/>
          <w:kern w:val="0"/>
          <w:sz w:val="24"/>
          <w:szCs w:val="24"/>
          <w:lang w:eastAsia="en-AU"/>
          <w14:ligatures w14:val="none"/>
        </w:rPr>
        <w:t xml:space="preserve">: In cases needing correction, repair can often be done during </w:t>
      </w:r>
      <w:r w:rsidRPr="006454BD">
        <w:rPr>
          <w:rFonts w:ascii="Garamond" w:eastAsia="Times New Roman" w:hAnsi="Garamond" w:cs="Times New Roman"/>
          <w:kern w:val="0"/>
          <w:sz w:val="24"/>
          <w:szCs w:val="24"/>
          <w:lang w:eastAsia="en-AU"/>
          <w14:ligatures w14:val="none"/>
        </w:rPr>
        <w:lastRenderedPageBreak/>
        <w:t>routine desexing.</w:t>
      </w:r>
      <w:r w:rsidRPr="006454BD">
        <w:rPr>
          <w:rFonts w:ascii="Garamond" w:eastAsia="Times New Roman" w:hAnsi="Garamond" w:cs="Times New Roman"/>
          <w:kern w:val="0"/>
          <w:sz w:val="24"/>
          <w:szCs w:val="24"/>
          <w:lang w:eastAsia="en-AU"/>
          <w14:ligatures w14:val="none"/>
        </w:rPr>
        <w:br/>
      </w:r>
      <w:r w:rsidRPr="006454BD">
        <w:rPr>
          <w:rFonts w:ascii="Segoe UI Emoji" w:eastAsia="Times New Roman" w:hAnsi="Segoe UI Emoji" w:cs="Segoe UI Emoji"/>
          <w:kern w:val="0"/>
          <w:sz w:val="24"/>
          <w:szCs w:val="24"/>
          <w:lang w:eastAsia="en-AU"/>
          <w14:ligatures w14:val="none"/>
        </w:rPr>
        <w:t>✅</w:t>
      </w:r>
      <w:r w:rsidRPr="006454BD">
        <w:rPr>
          <w:rFonts w:ascii="Garamond" w:eastAsia="Times New Roman" w:hAnsi="Garamond" w:cs="Times New Roman"/>
          <w:kern w:val="0"/>
          <w:sz w:val="24"/>
          <w:szCs w:val="24"/>
          <w:lang w:eastAsia="en-AU"/>
          <w14:ligatures w14:val="none"/>
        </w:rPr>
        <w:t xml:space="preserve"> </w:t>
      </w:r>
      <w:r w:rsidRPr="006454BD">
        <w:rPr>
          <w:rFonts w:ascii="Garamond" w:eastAsia="Times New Roman" w:hAnsi="Garamond" w:cs="Times New Roman"/>
          <w:b/>
          <w:bCs/>
          <w:kern w:val="0"/>
          <w:sz w:val="24"/>
          <w:szCs w:val="24"/>
          <w:lang w:eastAsia="en-AU"/>
          <w14:ligatures w14:val="none"/>
        </w:rPr>
        <w:t>Inguinal Hernias</w:t>
      </w:r>
      <w:r w:rsidRPr="006454BD">
        <w:rPr>
          <w:rFonts w:ascii="Garamond" w:eastAsia="Times New Roman" w:hAnsi="Garamond" w:cs="Times New Roman"/>
          <w:kern w:val="0"/>
          <w:sz w:val="24"/>
          <w:szCs w:val="24"/>
          <w:lang w:eastAsia="en-AU"/>
          <w14:ligatures w14:val="none"/>
        </w:rPr>
        <w:t>: These require more attention. If diagnosed, prompt veterinary advice is essential to rule out complications like strangulated intestines.</w:t>
      </w:r>
    </w:p>
    <w:p w14:paraId="4AB4793C"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2B2A6564">
          <v:rect id="_x0000_i1030" style="width:0;height:1.5pt" o:hralign="center" o:hrstd="t" o:hr="t" fillcolor="#a0a0a0" stroked="f"/>
        </w:pict>
      </w:r>
    </w:p>
    <w:p w14:paraId="089BD27C"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Prognosis:</w:t>
      </w:r>
      <w:r w:rsidRPr="006454BD">
        <w:rPr>
          <w:rFonts w:ascii="Garamond" w:eastAsia="Times New Roman" w:hAnsi="Garamond" w:cs="Times New Roman"/>
          <w:kern w:val="0"/>
          <w:sz w:val="24"/>
          <w:szCs w:val="24"/>
          <w:lang w:eastAsia="en-AU"/>
          <w14:ligatures w14:val="none"/>
        </w:rPr>
        <w:br/>
        <w:t>Excellent with monitoring or minor surgical repair. Most puppies go on to live fully normal, healthy lives. Prompt surgery (when needed) prevents complications.</w:t>
      </w:r>
    </w:p>
    <w:p w14:paraId="5CE690CC"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4807350">
          <v:rect id="_x0000_i1031" style="width:0;height:1.5pt" o:hralign="center" o:hrstd="t" o:hr="t" fillcolor="#a0a0a0" stroked="f"/>
        </w:pict>
      </w:r>
    </w:p>
    <w:p w14:paraId="144DD354" w14:textId="3DD5821B"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Breeder Guarantee Guidance:</w:t>
      </w:r>
      <w:r w:rsidRPr="006454BD">
        <w:rPr>
          <w:rFonts w:ascii="Garamond" w:eastAsia="Times New Roman" w:hAnsi="Garamond" w:cs="Times New Roman"/>
          <w:kern w:val="0"/>
          <w:sz w:val="24"/>
          <w:szCs w:val="24"/>
          <w:lang w:eastAsia="en-AU"/>
          <w14:ligatures w14:val="none"/>
        </w:rPr>
        <w:br/>
      </w:r>
      <w:r>
        <w:rPr>
          <w:rFonts w:ascii="Garamond" w:eastAsia="Times New Roman" w:hAnsi="Garamond" w:cs="Times New Roman"/>
          <w:kern w:val="0"/>
          <w:sz w:val="24"/>
          <w:szCs w:val="24"/>
          <w:lang w:eastAsia="en-AU"/>
          <w14:ligatures w14:val="none"/>
        </w:rPr>
        <w:t>S</w:t>
      </w:r>
      <w:r w:rsidRPr="006454BD">
        <w:rPr>
          <w:rFonts w:ascii="Garamond" w:eastAsia="Times New Roman" w:hAnsi="Garamond" w:cs="Times New Roman"/>
          <w:b/>
          <w:bCs/>
          <w:kern w:val="0"/>
          <w:sz w:val="24"/>
          <w:szCs w:val="24"/>
          <w:lang w:eastAsia="en-AU"/>
          <w14:ligatures w14:val="none"/>
        </w:rPr>
        <w:t>ignificant or persistent hernias requiring surgical intervention are considered congenital</w:t>
      </w:r>
      <w:r w:rsidRPr="006454BD">
        <w:rPr>
          <w:rFonts w:ascii="Garamond" w:eastAsia="Times New Roman" w:hAnsi="Garamond" w:cs="Times New Roman"/>
          <w:kern w:val="0"/>
          <w:sz w:val="24"/>
          <w:szCs w:val="24"/>
          <w:lang w:eastAsia="en-AU"/>
          <w14:ligatures w14:val="none"/>
        </w:rPr>
        <w:t xml:space="preserve"> and are covered under our Health Guarantee, provided they are documented by a veterinarian. Minor umbilical hernias that resolve naturally are not considered defects.</w:t>
      </w:r>
    </w:p>
    <w:p w14:paraId="08B1029A" w14:textId="77777777" w:rsidR="006454BD" w:rsidRPr="006454BD" w:rsidRDefault="00102281" w:rsidP="006454BD">
      <w:pPr>
        <w:spacing w:after="0" w:line="240" w:lineRule="auto"/>
        <w:rPr>
          <w:rFonts w:ascii="Garamond" w:eastAsia="Times New Roman" w:hAnsi="Garamond" w:cs="Times New Roman"/>
          <w:kern w:val="0"/>
          <w:sz w:val="24"/>
          <w:szCs w:val="24"/>
          <w:lang w:eastAsia="en-AU"/>
          <w14:ligatures w14:val="none"/>
        </w:rPr>
      </w:pPr>
      <w:r>
        <w:rPr>
          <w:rFonts w:ascii="Garamond" w:eastAsia="Times New Roman" w:hAnsi="Garamond" w:cs="Times New Roman"/>
          <w:kern w:val="0"/>
          <w:sz w:val="24"/>
          <w:szCs w:val="24"/>
          <w:lang w:eastAsia="en-AU"/>
          <w14:ligatures w14:val="none"/>
        </w:rPr>
        <w:pict w14:anchorId="1ED49091">
          <v:rect id="_x0000_i1032" style="width:0;height:1.5pt" o:hralign="center" o:hrstd="t" o:hr="t" fillcolor="#a0a0a0" stroked="f"/>
        </w:pict>
      </w:r>
    </w:p>
    <w:p w14:paraId="09BD938F" w14:textId="77777777" w:rsidR="006454BD" w:rsidRPr="006454BD" w:rsidRDefault="006454BD" w:rsidP="006454BD">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Segoe UI Emoji" w:eastAsia="Times New Roman" w:hAnsi="Segoe UI Emoji" w:cs="Segoe UI Emoji"/>
          <w:b/>
          <w:bCs/>
          <w:kern w:val="0"/>
          <w:sz w:val="24"/>
          <w:szCs w:val="24"/>
          <w:lang w:eastAsia="en-AU"/>
          <w14:ligatures w14:val="none"/>
        </w:rPr>
        <w:t>📚</w:t>
      </w:r>
      <w:r w:rsidRPr="006454BD">
        <w:rPr>
          <w:rFonts w:ascii="Garamond" w:eastAsia="Times New Roman" w:hAnsi="Garamond" w:cs="Times New Roman"/>
          <w:b/>
          <w:bCs/>
          <w:kern w:val="0"/>
          <w:sz w:val="24"/>
          <w:szCs w:val="24"/>
          <w:lang w:eastAsia="en-AU"/>
          <w14:ligatures w14:val="none"/>
        </w:rPr>
        <w:t xml:space="preserve"> References:</w:t>
      </w:r>
    </w:p>
    <w:p w14:paraId="48D27E9C" w14:textId="77777777" w:rsidR="006454BD" w:rsidRPr="006454BD" w:rsidRDefault="006454BD" w:rsidP="006454BD">
      <w:pPr>
        <w:numPr>
          <w:ilvl w:val="0"/>
          <w:numId w:val="2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 xml:space="preserve">Krahwinkel, D. J., &amp; Boothe, H. W. (2001). Hernias. In </w:t>
      </w:r>
      <w:r w:rsidRPr="006454BD">
        <w:rPr>
          <w:rFonts w:ascii="Garamond" w:eastAsia="Times New Roman" w:hAnsi="Garamond" w:cs="Times New Roman"/>
          <w:i/>
          <w:iCs/>
          <w:kern w:val="0"/>
          <w:sz w:val="24"/>
          <w:szCs w:val="24"/>
          <w:lang w:eastAsia="en-AU"/>
          <w14:ligatures w14:val="none"/>
        </w:rPr>
        <w:t>Textbook of Small Animal Surgery</w:t>
      </w:r>
      <w:r w:rsidRPr="006454BD">
        <w:rPr>
          <w:rFonts w:ascii="Garamond" w:eastAsia="Times New Roman" w:hAnsi="Garamond" w:cs="Times New Roman"/>
          <w:kern w:val="0"/>
          <w:sz w:val="24"/>
          <w:szCs w:val="24"/>
          <w:lang w:eastAsia="en-AU"/>
          <w14:ligatures w14:val="none"/>
        </w:rPr>
        <w:t xml:space="preserve"> (3rd ed.). Saunders.</w:t>
      </w:r>
    </w:p>
    <w:p w14:paraId="4E500036" w14:textId="77777777" w:rsidR="006454BD" w:rsidRPr="006454BD" w:rsidRDefault="006454BD" w:rsidP="006454BD">
      <w:pPr>
        <w:numPr>
          <w:ilvl w:val="0"/>
          <w:numId w:val="2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 xml:space="preserve">Fossum, T. W. (2018). </w:t>
      </w:r>
      <w:r w:rsidRPr="006454BD">
        <w:rPr>
          <w:rFonts w:ascii="Garamond" w:eastAsia="Times New Roman" w:hAnsi="Garamond" w:cs="Times New Roman"/>
          <w:i/>
          <w:iCs/>
          <w:kern w:val="0"/>
          <w:sz w:val="24"/>
          <w:szCs w:val="24"/>
          <w:lang w:eastAsia="en-AU"/>
          <w14:ligatures w14:val="none"/>
        </w:rPr>
        <w:t>Small Animal Surgery</w:t>
      </w:r>
      <w:r w:rsidRPr="006454BD">
        <w:rPr>
          <w:rFonts w:ascii="Garamond" w:eastAsia="Times New Roman" w:hAnsi="Garamond" w:cs="Times New Roman"/>
          <w:kern w:val="0"/>
          <w:sz w:val="24"/>
          <w:szCs w:val="24"/>
          <w:lang w:eastAsia="en-AU"/>
          <w14:ligatures w14:val="none"/>
        </w:rPr>
        <w:t xml:space="preserve"> (5th ed.). Elsevier.</w:t>
      </w:r>
    </w:p>
    <w:p w14:paraId="6E24F3C7" w14:textId="77777777" w:rsidR="006454BD" w:rsidRPr="006454BD" w:rsidRDefault="006454BD" w:rsidP="006454BD">
      <w:pPr>
        <w:numPr>
          <w:ilvl w:val="0"/>
          <w:numId w:val="29"/>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6454BD">
        <w:rPr>
          <w:rFonts w:ascii="Garamond" w:eastAsia="Times New Roman" w:hAnsi="Garamond" w:cs="Times New Roman"/>
          <w:kern w:val="0"/>
          <w:sz w:val="24"/>
          <w:szCs w:val="24"/>
          <w:lang w:eastAsia="en-AU"/>
          <w14:ligatures w14:val="none"/>
        </w:rPr>
        <w:t xml:space="preserve">Veterinary Information Network (VIN): Hernia Management Guidelines. </w:t>
      </w:r>
      <w:hyperlink r:id="rId7" w:tgtFrame="_new" w:history="1">
        <w:r w:rsidRPr="006454BD">
          <w:rPr>
            <w:rFonts w:ascii="Garamond" w:eastAsia="Times New Roman" w:hAnsi="Garamond" w:cs="Times New Roman"/>
            <w:color w:val="0000FF"/>
            <w:kern w:val="0"/>
            <w:sz w:val="24"/>
            <w:szCs w:val="24"/>
            <w:u w:val="single"/>
            <w:lang w:eastAsia="en-AU"/>
            <w14:ligatures w14:val="none"/>
          </w:rPr>
          <w:t>www.vin.com</w:t>
        </w:r>
      </w:hyperlink>
    </w:p>
    <w:p w14:paraId="05B655D7" w14:textId="77777777" w:rsidR="001A5796" w:rsidRPr="006454BD" w:rsidRDefault="001A5796" w:rsidP="006454BD"/>
    <w:sectPr w:rsidR="001A5796" w:rsidRPr="006454BD" w:rsidSect="00940134">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7E487" w14:textId="77777777" w:rsidR="00F46A58" w:rsidRDefault="00F46A58" w:rsidP="00940134">
      <w:pPr>
        <w:spacing w:after="0" w:line="240" w:lineRule="auto"/>
      </w:pPr>
      <w:r>
        <w:separator/>
      </w:r>
    </w:p>
  </w:endnote>
  <w:endnote w:type="continuationSeparator" w:id="0">
    <w:p w14:paraId="44D20116" w14:textId="77777777" w:rsidR="00F46A58" w:rsidRDefault="00F46A58"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C3178" w14:textId="77777777" w:rsidR="00AA41B6" w:rsidRDefault="00AA41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728AF0E6" w14:textId="77777777" w:rsidR="006906FD" w:rsidRDefault="006906FD" w:rsidP="006906FD">
        <w:pPr>
          <w:spacing w:after="0"/>
        </w:pPr>
        <w:r>
          <w:t xml:space="preserve">© 2025 Breeder Trusted Resources. All rights reserved.  </w:t>
        </w:r>
      </w:p>
      <w:p w14:paraId="57489639" w14:textId="77777777" w:rsidR="006906FD" w:rsidRPr="00AB6167" w:rsidRDefault="006906FD" w:rsidP="006906FD">
        <w:pPr>
          <w:spacing w:after="0"/>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16B7ED7D"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EC7B57" w14:textId="77777777" w:rsidR="00F46A58" w:rsidRDefault="00F46A58" w:rsidP="00940134">
      <w:pPr>
        <w:spacing w:after="0" w:line="240" w:lineRule="auto"/>
      </w:pPr>
      <w:r>
        <w:separator/>
      </w:r>
    </w:p>
  </w:footnote>
  <w:footnote w:type="continuationSeparator" w:id="0">
    <w:p w14:paraId="5CDBB1CE" w14:textId="77777777" w:rsidR="00F46A58" w:rsidRDefault="00F46A58"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93047" w14:textId="49124CF8" w:rsidR="00AA41B6" w:rsidRDefault="00AA41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761129"/>
      <w:docPartObj>
        <w:docPartGallery w:val="Watermarks"/>
        <w:docPartUnique/>
      </w:docPartObj>
    </w:sdtPr>
    <w:sdtContent>
      <w:p w14:paraId="7422AC6E" w14:textId="6902E2EB" w:rsidR="00940134" w:rsidRDefault="00AA41B6">
        <w:pPr>
          <w:pStyle w:val="Header"/>
        </w:pPr>
        <w:r>
          <w:rPr>
            <w:noProof/>
          </w:rPr>
          <w:pict w14:anchorId="33C85A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922611" o:spid="_x0000_s1030" type="#_x0000_t136" style="position:absolute;margin-left:0;margin-top:0;width:461.85pt;height:197.95pt;rotation:315;z-index:-251657216;mso-position-horizontal:center;mso-position-horizontal-relative:margin;mso-position-vertical:center;mso-position-vertical-relative:margin" o:allowincell="f" fillcolor="silver" stroked="f">
              <v:fill opacity=".5"/>
              <v:textpath style="font-family:&quot;Calibri&quot;;font-size:1pt" string="SAMPLE"/>
              <w10:wrap anchorx="margin" anchory="margin"/>
            </v:shape>
          </w:pict>
        </w:r>
      </w:p>
    </w:sdtContent>
  </w:sdt>
  <w:p w14:paraId="173794C6" w14:textId="77777777" w:rsidR="00940134" w:rsidRDefault="009401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2F4A35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22"/>
  </w:num>
  <w:num w:numId="2" w16cid:durableId="1367607641">
    <w:abstractNumId w:val="0"/>
  </w:num>
  <w:num w:numId="3" w16cid:durableId="570189603">
    <w:abstractNumId w:val="18"/>
  </w:num>
  <w:num w:numId="4" w16cid:durableId="1123576330">
    <w:abstractNumId w:val="3"/>
  </w:num>
  <w:num w:numId="5" w16cid:durableId="398988730">
    <w:abstractNumId w:val="9"/>
  </w:num>
  <w:num w:numId="6" w16cid:durableId="512569044">
    <w:abstractNumId w:val="10"/>
  </w:num>
  <w:num w:numId="7" w16cid:durableId="1152798501">
    <w:abstractNumId w:val="12"/>
  </w:num>
  <w:num w:numId="8" w16cid:durableId="276445570">
    <w:abstractNumId w:val="28"/>
  </w:num>
  <w:num w:numId="9" w16cid:durableId="384066689">
    <w:abstractNumId w:val="23"/>
  </w:num>
  <w:num w:numId="10" w16cid:durableId="1268387662">
    <w:abstractNumId w:val="14"/>
  </w:num>
  <w:num w:numId="11" w16cid:durableId="1638223199">
    <w:abstractNumId w:val="17"/>
  </w:num>
  <w:num w:numId="12" w16cid:durableId="492378415">
    <w:abstractNumId w:val="1"/>
  </w:num>
  <w:num w:numId="13" w16cid:durableId="2099787152">
    <w:abstractNumId w:val="20"/>
  </w:num>
  <w:num w:numId="14" w16cid:durableId="1192185909">
    <w:abstractNumId w:val="6"/>
  </w:num>
  <w:num w:numId="15" w16cid:durableId="1225065578">
    <w:abstractNumId w:val="26"/>
  </w:num>
  <w:num w:numId="16" w16cid:durableId="1729986131">
    <w:abstractNumId w:val="7"/>
  </w:num>
  <w:num w:numId="17" w16cid:durableId="1218202856">
    <w:abstractNumId w:val="25"/>
  </w:num>
  <w:num w:numId="18" w16cid:durableId="704867148">
    <w:abstractNumId w:val="8"/>
  </w:num>
  <w:num w:numId="19" w16cid:durableId="1512449775">
    <w:abstractNumId w:val="5"/>
  </w:num>
  <w:num w:numId="20" w16cid:durableId="802229870">
    <w:abstractNumId w:val="24"/>
  </w:num>
  <w:num w:numId="21" w16cid:durableId="823277741">
    <w:abstractNumId w:val="16"/>
  </w:num>
  <w:num w:numId="22" w16cid:durableId="424806198">
    <w:abstractNumId w:val="27"/>
  </w:num>
  <w:num w:numId="23" w16cid:durableId="917833721">
    <w:abstractNumId w:val="21"/>
  </w:num>
  <w:num w:numId="24" w16cid:durableId="1762489008">
    <w:abstractNumId w:val="2"/>
  </w:num>
  <w:num w:numId="25" w16cid:durableId="1806701286">
    <w:abstractNumId w:val="4"/>
  </w:num>
  <w:num w:numId="26" w16cid:durableId="237403480">
    <w:abstractNumId w:val="13"/>
  </w:num>
  <w:num w:numId="27" w16cid:durableId="1246038947">
    <w:abstractNumId w:val="15"/>
  </w:num>
  <w:num w:numId="28" w16cid:durableId="1424952966">
    <w:abstractNumId w:val="11"/>
  </w:num>
  <w:num w:numId="29" w16cid:durableId="14189057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C0CB6"/>
    <w:rsid w:val="000E6176"/>
    <w:rsid w:val="00102281"/>
    <w:rsid w:val="001A5796"/>
    <w:rsid w:val="001E1204"/>
    <w:rsid w:val="0026465F"/>
    <w:rsid w:val="003D3860"/>
    <w:rsid w:val="003F74E8"/>
    <w:rsid w:val="0042521A"/>
    <w:rsid w:val="00432A06"/>
    <w:rsid w:val="004E6705"/>
    <w:rsid w:val="0053071D"/>
    <w:rsid w:val="005C4CF4"/>
    <w:rsid w:val="006454BD"/>
    <w:rsid w:val="00653A4F"/>
    <w:rsid w:val="006906FD"/>
    <w:rsid w:val="006B312D"/>
    <w:rsid w:val="006D0C3C"/>
    <w:rsid w:val="006E29F1"/>
    <w:rsid w:val="00784EE4"/>
    <w:rsid w:val="00817151"/>
    <w:rsid w:val="00830BA4"/>
    <w:rsid w:val="009040D3"/>
    <w:rsid w:val="009211A4"/>
    <w:rsid w:val="00940134"/>
    <w:rsid w:val="009D333A"/>
    <w:rsid w:val="009F198A"/>
    <w:rsid w:val="00A47D12"/>
    <w:rsid w:val="00AA41B6"/>
    <w:rsid w:val="00AB6167"/>
    <w:rsid w:val="00AC1DDF"/>
    <w:rsid w:val="00AE3A90"/>
    <w:rsid w:val="00B17AA9"/>
    <w:rsid w:val="00B21DB8"/>
    <w:rsid w:val="00BE551C"/>
    <w:rsid w:val="00C2189E"/>
    <w:rsid w:val="00C708E2"/>
    <w:rsid w:val="00CB72D5"/>
    <w:rsid w:val="00CD5A2E"/>
    <w:rsid w:val="00D11626"/>
    <w:rsid w:val="00D15A20"/>
    <w:rsid w:val="00D25975"/>
    <w:rsid w:val="00E35C7E"/>
    <w:rsid w:val="00F46A58"/>
    <w:rsid w:val="00F557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vin.com"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Pages>
  <Words>374</Words>
  <Characters>2000</Characters>
  <Application>Microsoft Office Word</Application>
  <DocSecurity>0</DocSecurity>
  <Lines>49</Lines>
  <Paragraphs>18</Paragraphs>
  <ScaleCrop>false</ScaleCrop>
  <Company/>
  <LinksUpToDate>false</LinksUpToDate>
  <CharactersWithSpaces>2363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5</cp:revision>
  <cp:lastPrinted>2025-05-26T23:51:00Z</cp:lastPrinted>
  <dcterms:created xsi:type="dcterms:W3CDTF">2025-05-26T23:51:00Z</dcterms:created>
  <dcterms:modified xsi:type="dcterms:W3CDTF">2025-05-27T05:25:00Z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